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86" w:rsidRDefault="00E97786" w:rsidP="008E082E">
      <w:pPr>
        <w:spacing w:line="720" w:lineRule="auto"/>
        <w:jc w:val="center"/>
        <w:rPr>
          <w:rFonts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cs="宋体" w:hint="eastAsia"/>
          <w:b/>
          <w:bCs/>
          <w:sz w:val="36"/>
          <w:szCs w:val="36"/>
        </w:rPr>
        <w:t>“</w:t>
      </w:r>
      <w:r>
        <w:rPr>
          <w:b/>
          <w:bCs/>
          <w:sz w:val="36"/>
          <w:szCs w:val="36"/>
        </w:rPr>
        <w:t xml:space="preserve"> 2012--2014</w:t>
      </w:r>
      <w:r>
        <w:rPr>
          <w:rFonts w:cs="宋体" w:hint="eastAsia"/>
          <w:b/>
          <w:bCs/>
          <w:sz w:val="36"/>
          <w:szCs w:val="36"/>
        </w:rPr>
        <w:t>年法律纠纷案件统计表”填报说明</w:t>
      </w:r>
    </w:p>
    <w:p w:rsidR="00E97786" w:rsidRDefault="00E97786">
      <w:pPr>
        <w:spacing w:line="560" w:lineRule="exact"/>
        <w:ind w:firstLine="63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一、本表所称“案件”包括法院受理的诉讼案件，仲裁委员会受理的仲裁案件，劳动争议仲裁委员会受理的劳动仲裁案件，行政复议机构受理的行政复议案件。</w:t>
      </w:r>
    </w:p>
    <w:p w:rsidR="00E97786" w:rsidRDefault="00E97786">
      <w:pPr>
        <w:spacing w:line="560" w:lineRule="exact"/>
        <w:ind w:firstLine="63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二、考虑到各单位有军品公司与民品公司、母公司与子公司之分，不是单一市场主体的现状，“当事人”一栏设置了两行，一行填具体涉案单位，另一行填对方当事人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当事人为三方及以上的，行数相应增加。</w:t>
      </w:r>
    </w:p>
    <w:p w:rsidR="00E97786" w:rsidRDefault="00E97786">
      <w:pPr>
        <w:spacing w:line="560" w:lineRule="exact"/>
        <w:ind w:firstLine="63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“诉讼地位”根据案件受理机构及案件进展填写，如：“原告、被告”，“上诉人、被上诉人”，“申请人、被申请人”等。</w:t>
      </w:r>
    </w:p>
    <w:p w:rsidR="00E97786" w:rsidRDefault="00E97786">
      <w:pPr>
        <w:spacing w:line="560" w:lineRule="exac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三、“案由”一般应根据最高人民法院印发的案由规定填写，无具体规定的，可参照其原则自行编写。</w:t>
      </w:r>
    </w:p>
    <w:p w:rsidR="00E97786" w:rsidRDefault="00E9778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四、“案件进展”仅填报本年度内容，如</w:t>
      </w:r>
      <w:r>
        <w:rPr>
          <w:rFonts w:ascii="仿宋_GB2312" w:eastAsia="仿宋_GB2312" w:hAnsi="仿宋_GB2312" w:cs="仿宋_GB231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“已受理，待开庭”，“已开庭，待裁判（决）”，“已裁判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决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，拟上诉”，“裁判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决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生效，待执行”，“执行终结”等。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E97786" w:rsidRDefault="00E9778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法院受理的诉讼案件应同时注明审级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</w:p>
    <w:p w:rsidR="00E97786" w:rsidRDefault="00E97786">
      <w:pPr>
        <w:spacing w:line="560" w:lineRule="exact"/>
        <w:ind w:firstLine="66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五、“受理法院、仲裁机构、复议机构”写明机构名称即可，无需填写具体庭室和办案人员姓名。</w:t>
      </w:r>
    </w:p>
    <w:p w:rsidR="00E97786" w:rsidRDefault="00E97786">
      <w:pPr>
        <w:spacing w:line="560" w:lineRule="exact"/>
        <w:ind w:firstLine="66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六、“承办人员”写明公司法律顾问或外聘律师即可，无需填写具体姓名。</w:t>
      </w:r>
    </w:p>
    <w:p w:rsidR="00E97786" w:rsidRDefault="00E97786">
      <w:pPr>
        <w:spacing w:line="560" w:lineRule="exact"/>
        <w:ind w:firstLine="660"/>
        <w:rPr>
          <w:rFonts w:ascii="仿宋" w:eastAsia="仿宋" w:hAnsi="仿宋" w:cs="Times New Roman"/>
          <w:sz w:val="32"/>
          <w:szCs w:val="32"/>
        </w:rPr>
      </w:pPr>
    </w:p>
    <w:p w:rsidR="00E97786" w:rsidRDefault="00E97786">
      <w:pPr>
        <w:spacing w:line="560" w:lineRule="exact"/>
        <w:ind w:firstLine="66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E97786" w:rsidSect="00E221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219A"/>
    <w:rsid w:val="00094DCF"/>
    <w:rsid w:val="004E2F41"/>
    <w:rsid w:val="008E082E"/>
    <w:rsid w:val="00E2219A"/>
    <w:rsid w:val="00E9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19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2219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19A"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E22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219A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22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219A"/>
    <w:rPr>
      <w:sz w:val="18"/>
      <w:szCs w:val="18"/>
    </w:rPr>
  </w:style>
  <w:style w:type="paragraph" w:customStyle="1" w:styleId="ListParagraph1">
    <w:name w:val="List Paragraph1"/>
    <w:basedOn w:val="Normal"/>
    <w:uiPriority w:val="99"/>
    <w:rsid w:val="00E221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73</Words>
  <Characters>418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“ 2012--2014年案件统计表”填报说明</dc:title>
  <dc:subject/>
  <dc:creator>User</dc:creator>
  <cp:keywords/>
  <dc:description/>
  <cp:lastModifiedBy>founoer</cp:lastModifiedBy>
  <cp:revision>2</cp:revision>
  <cp:lastPrinted>2014-08-18T08:59:00Z</cp:lastPrinted>
  <dcterms:created xsi:type="dcterms:W3CDTF">2014-07-08T11:49:00Z</dcterms:created>
  <dcterms:modified xsi:type="dcterms:W3CDTF">2014-09-25T07:53:00Z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